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E1" w:rsidRDefault="00C55EE1" w:rsidP="00C55EE1">
      <w:pPr>
        <w:pStyle w:val="Titolo"/>
        <w:spacing w:line="312" w:lineRule="auto"/>
        <w:ind w:left="540" w:right="278"/>
        <w:rPr>
          <w:sz w:val="34"/>
        </w:rPr>
      </w:pPr>
    </w:p>
    <w:p w:rsidR="00671CCE" w:rsidRDefault="00671CCE" w:rsidP="00C55EE1">
      <w:pPr>
        <w:pStyle w:val="Titolo"/>
        <w:spacing w:line="312" w:lineRule="auto"/>
        <w:ind w:left="540" w:right="278"/>
        <w:rPr>
          <w:sz w:val="34"/>
        </w:rPr>
      </w:pPr>
    </w:p>
    <w:p w:rsidR="00C55EE1" w:rsidRDefault="00C55EE1" w:rsidP="00C55EE1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 xml:space="preserve">MEIS027008 IST. D'ISTRUZ.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SUPERIORE </w:t>
      </w:r>
      <w:r w:rsidR="00BB32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IITI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"VERONA TRENTO" MESSINA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r>
        <w:rPr>
          <w:rFonts w:ascii="Arial Narrow" w:hAnsi="Arial Narrow"/>
          <w:sz w:val="20"/>
          <w:lang w:val="en-US"/>
        </w:rPr>
        <w:t>090.29.34.854  -  090.29.34.070  -   Fax  090.69.62.38    MEIS027008@ISTRUZIONE.IT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C55EE1" w:rsidRPr="0068203E" w:rsidRDefault="00C55EE1" w:rsidP="00C55EE1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664330" w:rsidRPr="002A6AA3" w:rsidRDefault="00C55EE1" w:rsidP="0066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30">
        <w:rPr>
          <w:rFonts w:ascii="Times New Roman" w:hAnsi="Times New Roman" w:cs="Times New Roman"/>
          <w:b/>
          <w:sz w:val="24"/>
          <w:szCs w:val="24"/>
        </w:rPr>
        <w:t>OGGETTO</w:t>
      </w:r>
      <w:r w:rsidR="00EE3701">
        <w:rPr>
          <w:rFonts w:ascii="Times New Roman" w:hAnsi="Times New Roman" w:cs="Times New Roman"/>
          <w:b/>
          <w:sz w:val="24"/>
          <w:szCs w:val="24"/>
        </w:rPr>
        <w:t>: elaborazione PTOF 2019_2022 ai sensi della Legge 107/2015 e D.P.R. 275/</w:t>
      </w:r>
      <w:r w:rsidR="003510C7">
        <w:rPr>
          <w:rFonts w:ascii="Times New Roman" w:hAnsi="Times New Roman" w:cs="Times New Roman"/>
          <w:b/>
          <w:sz w:val="24"/>
          <w:szCs w:val="24"/>
        </w:rPr>
        <w:t>19</w:t>
      </w:r>
      <w:r w:rsidR="00EE3701">
        <w:rPr>
          <w:rFonts w:ascii="Times New Roman" w:hAnsi="Times New Roman" w:cs="Times New Roman"/>
          <w:b/>
          <w:sz w:val="24"/>
          <w:szCs w:val="24"/>
        </w:rPr>
        <w:t>99</w:t>
      </w:r>
      <w:r w:rsidR="00671CCE" w:rsidRPr="00D5653D">
        <w:rPr>
          <w:rFonts w:ascii="Times New Roman" w:hAnsi="Times New Roman" w:cs="Times New Roman"/>
          <w:sz w:val="24"/>
          <w:szCs w:val="24"/>
        </w:rPr>
        <w:t>.</w:t>
      </w:r>
    </w:p>
    <w:p w:rsidR="00CA4B01" w:rsidRPr="00CA4B01" w:rsidRDefault="00CA4B01" w:rsidP="000C5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B01">
        <w:rPr>
          <w:rFonts w:ascii="Times New Roman" w:hAnsi="Times New Roman" w:cs="Times New Roman"/>
          <w:b/>
          <w:sz w:val="24"/>
          <w:szCs w:val="24"/>
        </w:rPr>
        <w:t>COMPIL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A4B01">
        <w:rPr>
          <w:rFonts w:ascii="Times New Roman" w:hAnsi="Times New Roman" w:cs="Times New Roman"/>
          <w:b/>
          <w:sz w:val="24"/>
          <w:szCs w:val="24"/>
        </w:rPr>
        <w:t>TO DAL DIPARTIM</w:t>
      </w:r>
      <w:r w:rsidR="00A97F82">
        <w:rPr>
          <w:rFonts w:ascii="Times New Roman" w:hAnsi="Times New Roman" w:cs="Times New Roman"/>
          <w:b/>
          <w:sz w:val="24"/>
          <w:szCs w:val="24"/>
        </w:rPr>
        <w:t>E</w:t>
      </w:r>
      <w:r w:rsidRPr="00CA4B01">
        <w:rPr>
          <w:rFonts w:ascii="Times New Roman" w:hAnsi="Times New Roman" w:cs="Times New Roman"/>
          <w:b/>
          <w:sz w:val="24"/>
          <w:szCs w:val="24"/>
        </w:rPr>
        <w:t>NTO DI</w:t>
      </w:r>
      <w:proofErr w:type="gramStart"/>
      <w:r w:rsidRPr="00CA4B01">
        <w:rPr>
          <w:rFonts w:ascii="Times New Roman" w:hAnsi="Times New Roman" w:cs="Times New Roman"/>
          <w:b/>
          <w:sz w:val="24"/>
          <w:szCs w:val="24"/>
        </w:rPr>
        <w:t xml:space="preserve"> :…</w:t>
      </w:r>
      <w:proofErr w:type="gramEnd"/>
      <w:r w:rsidRPr="00CA4B01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0C583E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pregano i singoli dipartimenti di compilare quanto di relativa competenza al fine della predisposizione del PT</w:t>
      </w:r>
      <w:r w:rsidR="00CA4B0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2019_20</w:t>
      </w:r>
      <w:r w:rsidR="00CA4B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E85C67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file in formato editabile </w:t>
      </w:r>
      <w:r w:rsidR="008209EA">
        <w:rPr>
          <w:rFonts w:ascii="Times New Roman" w:hAnsi="Times New Roman" w:cs="Times New Roman"/>
          <w:sz w:val="24"/>
          <w:szCs w:val="24"/>
        </w:rPr>
        <w:t xml:space="preserve">(word,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) </w:t>
      </w:r>
      <w:r w:rsidR="00CA4B01">
        <w:rPr>
          <w:rFonts w:ascii="Times New Roman" w:hAnsi="Times New Roman" w:cs="Times New Roman"/>
          <w:sz w:val="24"/>
          <w:szCs w:val="24"/>
        </w:rPr>
        <w:t>dovranno</w:t>
      </w:r>
      <w:r>
        <w:rPr>
          <w:rFonts w:ascii="Times New Roman" w:hAnsi="Times New Roman" w:cs="Times New Roman"/>
          <w:sz w:val="24"/>
          <w:szCs w:val="24"/>
        </w:rPr>
        <w:t xml:space="preserve"> essere inviati alla </w:t>
      </w:r>
      <w:r w:rsidR="00E85C67">
        <w:rPr>
          <w:rFonts w:ascii="Times New Roman" w:hAnsi="Times New Roman" w:cs="Times New Roman"/>
          <w:sz w:val="24"/>
          <w:szCs w:val="24"/>
        </w:rPr>
        <w:t xml:space="preserve">Funzione strumentale PTOF: prof. Genovese Luigi e-mail: </w:t>
      </w:r>
      <w:hyperlink r:id="rId8" w:history="1">
        <w:r w:rsidR="00E85C67" w:rsidRPr="00394FB3">
          <w:rPr>
            <w:rStyle w:val="Collegamentoipertestuale"/>
            <w:rFonts w:ascii="Times New Roman" w:hAnsi="Times New Roman" w:cs="Times New Roman"/>
            <w:sz w:val="24"/>
            <w:szCs w:val="24"/>
          </w:rPr>
          <w:t>genovese.luigi73@gmail.com</w:t>
        </w:r>
      </w:hyperlink>
    </w:p>
    <w:p w:rsidR="00E85C67" w:rsidRPr="00CA4B01" w:rsidRDefault="00971966" w:rsidP="000010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01">
        <w:rPr>
          <w:rFonts w:ascii="Times New Roman" w:hAnsi="Times New Roman" w:cs="Times New Roman"/>
          <w:b/>
          <w:sz w:val="28"/>
          <w:szCs w:val="28"/>
        </w:rPr>
        <w:t xml:space="preserve">Sezione: </w:t>
      </w:r>
      <w:r w:rsidR="00CA59B8">
        <w:rPr>
          <w:rFonts w:ascii="Times New Roman" w:hAnsi="Times New Roman" w:cs="Times New Roman"/>
          <w:b/>
          <w:sz w:val="28"/>
          <w:szCs w:val="28"/>
        </w:rPr>
        <w:t>principali elementi di innovazione</w:t>
      </w:r>
    </w:p>
    <w:p w:rsidR="00CD5C46" w:rsidRDefault="00CD5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 In tutta la scuola si possono scegliere al massimo n° 3 campi relativi di innovazione</w:t>
      </w:r>
      <w:r w:rsidR="00176BA8">
        <w:rPr>
          <w:rFonts w:ascii="Times New Roman" w:hAnsi="Times New Roman" w:cs="Times New Roman"/>
          <w:sz w:val="24"/>
          <w:szCs w:val="24"/>
        </w:rPr>
        <w:t>;</w:t>
      </w:r>
    </w:p>
    <w:p w:rsidR="00176BA8" w:rsidRDefault="00176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consiglia ad ogni singolo dipartimento di contrassegnare un solo campo di innovazione.</w:t>
      </w:r>
    </w:p>
    <w:p w:rsidR="00CD5C46" w:rsidRPr="00AB5D59" w:rsidRDefault="00C05043">
      <w:pPr>
        <w:rPr>
          <w:rFonts w:ascii="Times New Roman" w:hAnsi="Times New Roman" w:cs="Times New Roman"/>
          <w:sz w:val="24"/>
          <w:szCs w:val="24"/>
        </w:rPr>
      </w:pPr>
      <w:r w:rsidRPr="00AB5D5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5"/>
      </w:tblGrid>
      <w:tr w:rsidR="00CD5C46" w:rsidTr="000666CF">
        <w:tc>
          <w:tcPr>
            <w:tcW w:w="3020" w:type="dxa"/>
          </w:tcPr>
          <w:p w:rsidR="00CD5C46" w:rsidRPr="00176BA8" w:rsidRDefault="00176BA8" w:rsidP="00176BA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76BA8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CD5C46" w:rsidRPr="00176BA8">
              <w:rPr>
                <w:rFonts w:ascii="Times New Roman" w:hAnsi="Times New Roman" w:cs="Times New Roman"/>
                <w:sz w:val="24"/>
                <w:szCs w:val="24"/>
              </w:rPr>
              <w:t xml:space="preserve">mpi </w:t>
            </w:r>
            <w:r w:rsidRPr="00176BA8">
              <w:rPr>
                <w:rFonts w:ascii="Times New Roman" w:hAnsi="Times New Roman" w:cs="Times New Roman"/>
                <w:sz w:val="24"/>
                <w:szCs w:val="24"/>
              </w:rPr>
              <w:t>di innovazione</w:t>
            </w:r>
          </w:p>
        </w:tc>
        <w:tc>
          <w:tcPr>
            <w:tcW w:w="1795" w:type="dxa"/>
          </w:tcPr>
          <w:p w:rsidR="00CD5C46" w:rsidRDefault="00CD5C46" w:rsidP="00176BA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Eseguire la scelta con una X</w:t>
            </w:r>
          </w:p>
        </w:tc>
        <w:tc>
          <w:tcPr>
            <w:tcW w:w="4245" w:type="dxa"/>
          </w:tcPr>
          <w:p w:rsidR="00CD5C46" w:rsidRPr="00CD5C46" w:rsidRDefault="00CD5C46" w:rsidP="00176BA8">
            <w:pPr>
              <w:shd w:val="clear" w:color="auto" w:fill="FFFFFF"/>
              <w:spacing w:before="165" w:after="16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D5C46">
              <w:rPr>
                <w:rFonts w:ascii="Times New Roman" w:hAnsi="Times New Roman" w:cs="Times New Roman"/>
                <w:sz w:val="24"/>
                <w:szCs w:val="24"/>
              </w:rPr>
              <w:t>* Descrizione sintetica dell'attività innovativa che si intende realizzare</w:t>
            </w:r>
          </w:p>
          <w:p w:rsidR="00CD5C46" w:rsidRDefault="00CD5C46" w:rsidP="00176BA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CF" w:rsidTr="000666CF">
        <w:tc>
          <w:tcPr>
            <w:tcW w:w="3020" w:type="dxa"/>
          </w:tcPr>
          <w:p w:rsidR="000666CF" w:rsidRPr="00176BA8" w:rsidRDefault="000666CF" w:rsidP="00176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Proposte dalla Piattaforma PTOF nazionale:</w:t>
            </w:r>
          </w:p>
        </w:tc>
        <w:tc>
          <w:tcPr>
            <w:tcW w:w="1795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CD5C46" w:rsidP="00176BA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76BA8">
              <w:rPr>
                <w:rFonts w:ascii="Times New Roman" w:hAnsi="Times New Roman" w:cs="Times New Roman"/>
                <w:b/>
                <w:sz w:val="24"/>
                <w:szCs w:val="24"/>
              </w:rPr>
              <w:t>LEADERSHIP E GESTIONE DELLA SCUOLA</w:t>
            </w:r>
            <w:r w:rsidRPr="00176B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6BA8">
              <w:rPr>
                <w:rFonts w:ascii="Times New Roman" w:hAnsi="Times New Roman" w:cs="Times New Roman"/>
                <w:sz w:val="24"/>
                <w:szCs w:val="24"/>
              </w:rPr>
              <w:br/>
              <w:t>(Il modello organizzativo interno ed esterno, Ruoli e funzioni specifiche, Fonti di finanziamento per attività innovative)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FFFFF"/>
              </w:rPr>
              <w:t>PRATICHE DI INSEGNAMENTO E APPRENDIMENTO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FFFFF"/>
              </w:rPr>
              <w:t>(Processi didattici innovativi)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1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>SVILUPPO PROFESSIONALE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9F9F9"/>
              </w:rPr>
              <w:t>(Il modello di formazione professionale, Documentazione delle pratiche innovative)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1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FFFFF"/>
              </w:rPr>
              <w:t>PRATICHE DI VALUTAZIONE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FFFFF"/>
              </w:rPr>
              <w:t>(Strumenti per la valutazione e l’autovalutazione degli apprendimenti e delle competenze, Integrazione tra la valutazione interna e le rilevazioni esterne)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1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>CONTENUTI E CURRICOLI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9F9F9"/>
              </w:rPr>
              <w:t>(Strumenti didattici innovativi a sostegno della didattica, I nuovi ambienti di apprendimento, L’integrazione tra gli apprendimenti formali e non formali)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1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FFFFF"/>
              </w:rPr>
              <w:t>RETI E COLLABORAZIONI ESTERNE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FFFFF"/>
              </w:rPr>
              <w:t>(Strumenti di comunicazione, Rendicontazione sociale, Partecipazione a reti, Collaborazioni formalizzate con soggetti esterni)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46" w:rsidTr="000666CF">
        <w:tc>
          <w:tcPr>
            <w:tcW w:w="3020" w:type="dxa"/>
          </w:tcPr>
          <w:p w:rsidR="00CD5C46" w:rsidRDefault="0017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>SPAZI E INFRASTRUTTURE </w:t>
            </w:r>
            <w:r>
              <w:rPr>
                <w:rFonts w:ascii="titilliumweb-r" w:hAnsi="titilliumweb-r"/>
                <w:color w:val="333333"/>
              </w:rPr>
              <w:br/>
            </w:r>
            <w:r>
              <w:rPr>
                <w:rFonts w:ascii="titilliumweb-r" w:hAnsi="titilliumweb-r"/>
                <w:color w:val="333333"/>
                <w:shd w:val="clear" w:color="auto" w:fill="F9F9F9"/>
              </w:rPr>
              <w:t>(Progettazione di spazi didattici innovativi, Integrazione delle TIC nella didattica)</w:t>
            </w:r>
          </w:p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D5C46" w:rsidRDefault="00CD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82" w:rsidTr="000666CF">
        <w:tc>
          <w:tcPr>
            <w:tcW w:w="3020" w:type="dxa"/>
          </w:tcPr>
          <w:p w:rsidR="00A97F82" w:rsidRDefault="00A97F82">
            <w:pP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</w:pPr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 xml:space="preserve">Personalizzazione delle attività (attività di recupero </w:t>
            </w:r>
            <w:proofErr w:type="spellStart"/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>infraquadrimestrali</w:t>
            </w:r>
            <w:proofErr w:type="spellEnd"/>
            <w: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  <w:t>, valorizzazione delle eccellenze etc.)</w:t>
            </w:r>
          </w:p>
        </w:tc>
        <w:tc>
          <w:tcPr>
            <w:tcW w:w="1795" w:type="dxa"/>
          </w:tcPr>
          <w:p w:rsidR="00A97F82" w:rsidRDefault="00A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A97F82" w:rsidRDefault="00A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28" w:rsidTr="000666CF">
        <w:tc>
          <w:tcPr>
            <w:tcW w:w="3020" w:type="dxa"/>
          </w:tcPr>
          <w:p w:rsidR="00465928" w:rsidRDefault="00465928">
            <w:pP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Altro (specificare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95" w:type="dxa"/>
          </w:tcPr>
          <w:p w:rsidR="00465928" w:rsidRDefault="0046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5928" w:rsidRDefault="0046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28" w:rsidTr="000666CF">
        <w:tc>
          <w:tcPr>
            <w:tcW w:w="3020" w:type="dxa"/>
          </w:tcPr>
          <w:p w:rsidR="00465928" w:rsidRDefault="00465928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Elenco di proposte della nostra Istituzione Scolastica:</w:t>
            </w:r>
          </w:p>
        </w:tc>
        <w:tc>
          <w:tcPr>
            <w:tcW w:w="1795" w:type="dxa"/>
          </w:tcPr>
          <w:p w:rsidR="00465928" w:rsidRDefault="0046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5928" w:rsidRDefault="0046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66" w:rsidTr="000666CF">
        <w:tc>
          <w:tcPr>
            <w:tcW w:w="3020" w:type="dxa"/>
          </w:tcPr>
          <w:p w:rsidR="00DF4966" w:rsidRDefault="00DF4966">
            <w:pPr>
              <w:rPr>
                <w:rFonts w:ascii="titilliumweb-r" w:hAnsi="titilliumweb-r"/>
                <w:b/>
                <w:bCs/>
                <w:color w:val="333333"/>
                <w:shd w:val="clear" w:color="auto" w:fill="F9F9F9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Proposta di </w:t>
            </w:r>
            <w:r w:rsidRPr="000B6DC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iniziative finalizzate alla promozione e alla valorizzazione dei comportamenti positivi degli studenti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1795" w:type="dxa"/>
          </w:tcPr>
          <w:p w:rsidR="00DF4966" w:rsidRDefault="00DF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DF4966" w:rsidRDefault="00DF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FC" w:rsidTr="000666CF">
        <w:tc>
          <w:tcPr>
            <w:tcW w:w="3020" w:type="dxa"/>
          </w:tcPr>
          <w:p w:rsidR="00C551FC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Iniziative per la promozione della cultura umanistica, la valorizzazione del patrimonio e delle produzioni culturali e sul sostegno della creatività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60/2017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C551FC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551FC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CF" w:rsidTr="000666CF"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Iniziative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promuovere l’educazione alla parità dei sessi, la prevenzione della violenza di genere e di tutte le discriminazioni</w:t>
            </w:r>
          </w:p>
        </w:tc>
        <w:tc>
          <w:tcPr>
            <w:tcW w:w="1795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FC" w:rsidTr="000666CF">
        <w:tc>
          <w:tcPr>
            <w:tcW w:w="3020" w:type="dxa"/>
          </w:tcPr>
          <w:p w:rsidR="000666CF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l’insegnamento pluridisciplinare di 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Cittadinanza e Costituzione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sensi della Legge 169/2008</w:t>
            </w:r>
            <w:r w:rsidR="000666CF">
              <w:rPr>
                <w:rFonts w:ascii="Times New Roman" w:hAnsi="Times New Roman" w:cs="Times New Roman"/>
                <w:sz w:val="24"/>
                <w:szCs w:val="24"/>
              </w:rPr>
              <w:t>, D.P.R. 87/88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0666CF">
              <w:rPr>
                <w:rFonts w:ascii="Times New Roman" w:hAnsi="Times New Roman" w:cs="Times New Roman"/>
                <w:sz w:val="24"/>
                <w:szCs w:val="24"/>
              </w:rPr>
              <w:t xml:space="preserve">2010, quale denominatore comune di 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 xml:space="preserve">insegnamento di </w:t>
            </w:r>
            <w:r w:rsidR="000666CF">
              <w:rPr>
                <w:rFonts w:ascii="Times New Roman" w:hAnsi="Times New Roman" w:cs="Times New Roman"/>
                <w:sz w:val="24"/>
                <w:szCs w:val="24"/>
              </w:rPr>
              <w:t>tutte le discipline; anche nell’ottica del nuovo Esame di Stato</w:t>
            </w:r>
            <w:r w:rsidR="00465928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95" w:type="dxa"/>
          </w:tcPr>
          <w:p w:rsidR="00C551FC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C551FC" w:rsidRDefault="00C55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82" w:rsidTr="000666CF">
        <w:tc>
          <w:tcPr>
            <w:tcW w:w="3020" w:type="dxa"/>
          </w:tcPr>
          <w:p w:rsidR="00A97F82" w:rsidRDefault="00A9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95" w:type="dxa"/>
          </w:tcPr>
          <w:p w:rsidR="00A97F82" w:rsidRDefault="00A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A97F82" w:rsidRDefault="00A9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CF" w:rsidRDefault="00C05043">
      <w:pPr>
        <w:rPr>
          <w:rFonts w:ascii="Times New Roman" w:hAnsi="Times New Roman" w:cs="Times New Roman"/>
          <w:sz w:val="24"/>
          <w:szCs w:val="24"/>
        </w:rPr>
      </w:pPr>
      <w:r w:rsidRPr="00AB5D59">
        <w:rPr>
          <w:rFonts w:ascii="Times New Roman" w:hAnsi="Times New Roman" w:cs="Times New Roman"/>
          <w:sz w:val="24"/>
          <w:szCs w:val="24"/>
        </w:rPr>
        <w:tab/>
      </w:r>
    </w:p>
    <w:p w:rsidR="00465928" w:rsidRDefault="0046592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66CF" w:rsidRPr="00CA4B01" w:rsidRDefault="000666CF" w:rsidP="000666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Richiesta di informazioni sulle priorità da definire ai sensi del c. 7 della Legge 107/2015: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666CF" w:rsidTr="000666CF">
        <w:tc>
          <w:tcPr>
            <w:tcW w:w="3020" w:type="dxa"/>
          </w:tcPr>
          <w:p w:rsidR="000666CF" w:rsidRDefault="00C0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Dipartimento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Indicare la priorità scelta nel c.7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Lettera :</w:t>
            </w:r>
            <w:proofErr w:type="gramEnd"/>
          </w:p>
        </w:tc>
      </w:tr>
      <w:tr w:rsidR="000666CF" w:rsidTr="000666CF"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Indicare quale viene ritenuto fondamentale tra gli obiettivi prioritari del c. 7 della Legge 107/2015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alla lettera a) alla lettera s), ritenuti pertinenti con l’Istituzione Scolastica</w:t>
            </w:r>
          </w:p>
        </w:tc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0666CF" w:rsidRDefault="0006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6CF" w:rsidRDefault="000666CF">
      <w:pPr>
        <w:rPr>
          <w:rFonts w:ascii="Times New Roman" w:hAnsi="Times New Roman" w:cs="Times New Roman"/>
          <w:sz w:val="24"/>
          <w:szCs w:val="24"/>
        </w:rPr>
      </w:pPr>
    </w:p>
    <w:p w:rsidR="000666CF" w:rsidRDefault="000666CF">
      <w:pPr>
        <w:rPr>
          <w:rFonts w:ascii="Times New Roman" w:hAnsi="Times New Roman" w:cs="Times New Roman"/>
          <w:sz w:val="24"/>
          <w:szCs w:val="24"/>
        </w:rPr>
      </w:pPr>
    </w:p>
    <w:p w:rsidR="000666CF" w:rsidRDefault="000666CF">
      <w:pPr>
        <w:rPr>
          <w:rFonts w:ascii="Times New Roman" w:hAnsi="Times New Roman" w:cs="Times New Roman"/>
          <w:sz w:val="24"/>
          <w:szCs w:val="24"/>
        </w:rPr>
      </w:pPr>
    </w:p>
    <w:p w:rsidR="000666CF" w:rsidRDefault="000666CF">
      <w:pPr>
        <w:rPr>
          <w:rFonts w:ascii="Times New Roman" w:hAnsi="Times New Roman" w:cs="Times New Roman"/>
          <w:sz w:val="24"/>
          <w:szCs w:val="24"/>
        </w:rPr>
      </w:pPr>
    </w:p>
    <w:p w:rsidR="00953D64" w:rsidRDefault="0067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Messina lì………………</w:t>
      </w:r>
    </w:p>
    <w:p w:rsidR="00953D64" w:rsidRDefault="0067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Capo Dipartimento</w:t>
      </w:r>
    </w:p>
    <w:sectPr w:rsidR="00953D64" w:rsidSect="00E85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C7" w:rsidRDefault="003510C7" w:rsidP="003510C7">
      <w:pPr>
        <w:spacing w:after="0" w:line="240" w:lineRule="auto"/>
      </w:pPr>
      <w:r>
        <w:separator/>
      </w:r>
    </w:p>
  </w:endnote>
  <w:endnote w:type="continuationSeparator" w:id="0">
    <w:p w:rsidR="003510C7" w:rsidRDefault="003510C7" w:rsidP="0035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 w:rsidP="003510C7">
    <w:pPr>
      <w:pStyle w:val="Pidipagina"/>
      <w:tabs>
        <w:tab w:val="center" w:pos="4535"/>
        <w:tab w:val="left" w:pos="5668"/>
      </w:tabs>
    </w:pPr>
    <w:r>
      <w:tab/>
    </w:r>
    <w:sdt>
      <w:sdtPr>
        <w:id w:val="-6047352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>
      <w:tab/>
    </w:r>
  </w:p>
  <w:p w:rsidR="003510C7" w:rsidRDefault="003510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C7" w:rsidRDefault="003510C7" w:rsidP="003510C7">
      <w:pPr>
        <w:spacing w:after="0" w:line="240" w:lineRule="auto"/>
      </w:pPr>
      <w:r>
        <w:separator/>
      </w:r>
    </w:p>
  </w:footnote>
  <w:footnote w:type="continuationSeparator" w:id="0">
    <w:p w:rsidR="003510C7" w:rsidRDefault="003510C7" w:rsidP="0035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0C7" w:rsidRDefault="003510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E1"/>
    <w:rsid w:val="00001071"/>
    <w:rsid w:val="000062C7"/>
    <w:rsid w:val="00025808"/>
    <w:rsid w:val="000666CF"/>
    <w:rsid w:val="00080E61"/>
    <w:rsid w:val="00083F68"/>
    <w:rsid w:val="000A16CD"/>
    <w:rsid w:val="000C583E"/>
    <w:rsid w:val="000C790D"/>
    <w:rsid w:val="001031F0"/>
    <w:rsid w:val="00122924"/>
    <w:rsid w:val="0013292D"/>
    <w:rsid w:val="0015269A"/>
    <w:rsid w:val="00176BA8"/>
    <w:rsid w:val="00181FD6"/>
    <w:rsid w:val="001A3710"/>
    <w:rsid w:val="001E20C8"/>
    <w:rsid w:val="00200589"/>
    <w:rsid w:val="00273C37"/>
    <w:rsid w:val="002A6AA3"/>
    <w:rsid w:val="002D52C1"/>
    <w:rsid w:val="00304FA0"/>
    <w:rsid w:val="003510C7"/>
    <w:rsid w:val="003E20EC"/>
    <w:rsid w:val="00457FB0"/>
    <w:rsid w:val="00463FCB"/>
    <w:rsid w:val="00465928"/>
    <w:rsid w:val="00471B2A"/>
    <w:rsid w:val="004B432C"/>
    <w:rsid w:val="004E2A4C"/>
    <w:rsid w:val="0050508C"/>
    <w:rsid w:val="0051185B"/>
    <w:rsid w:val="005174C7"/>
    <w:rsid w:val="0053461E"/>
    <w:rsid w:val="00554F3E"/>
    <w:rsid w:val="005E6683"/>
    <w:rsid w:val="00601A96"/>
    <w:rsid w:val="00664330"/>
    <w:rsid w:val="00671CCE"/>
    <w:rsid w:val="00675FBF"/>
    <w:rsid w:val="0068203E"/>
    <w:rsid w:val="0069098C"/>
    <w:rsid w:val="006D5154"/>
    <w:rsid w:val="006D6FB4"/>
    <w:rsid w:val="0071562C"/>
    <w:rsid w:val="00720B66"/>
    <w:rsid w:val="00734F26"/>
    <w:rsid w:val="007A4D76"/>
    <w:rsid w:val="00804A45"/>
    <w:rsid w:val="00810B29"/>
    <w:rsid w:val="008209EA"/>
    <w:rsid w:val="008211D1"/>
    <w:rsid w:val="00827641"/>
    <w:rsid w:val="00851F85"/>
    <w:rsid w:val="008B3E38"/>
    <w:rsid w:val="008C4CED"/>
    <w:rsid w:val="00923F3E"/>
    <w:rsid w:val="00953D64"/>
    <w:rsid w:val="00971966"/>
    <w:rsid w:val="00A15F12"/>
    <w:rsid w:val="00A32DDA"/>
    <w:rsid w:val="00A44DA1"/>
    <w:rsid w:val="00A7177E"/>
    <w:rsid w:val="00A97F82"/>
    <w:rsid w:val="00AB5D59"/>
    <w:rsid w:val="00AC3748"/>
    <w:rsid w:val="00B015BA"/>
    <w:rsid w:val="00B92701"/>
    <w:rsid w:val="00BB32D8"/>
    <w:rsid w:val="00BE63CC"/>
    <w:rsid w:val="00C05043"/>
    <w:rsid w:val="00C2380C"/>
    <w:rsid w:val="00C551FC"/>
    <w:rsid w:val="00C55EE1"/>
    <w:rsid w:val="00C93BBF"/>
    <w:rsid w:val="00C973AC"/>
    <w:rsid w:val="00CA4B01"/>
    <w:rsid w:val="00CA59B8"/>
    <w:rsid w:val="00CC59F4"/>
    <w:rsid w:val="00CD052B"/>
    <w:rsid w:val="00CD29C0"/>
    <w:rsid w:val="00CD5C46"/>
    <w:rsid w:val="00CE3625"/>
    <w:rsid w:val="00D5653D"/>
    <w:rsid w:val="00DB1B29"/>
    <w:rsid w:val="00DC3EE8"/>
    <w:rsid w:val="00DF4966"/>
    <w:rsid w:val="00DF7F4A"/>
    <w:rsid w:val="00E01AC6"/>
    <w:rsid w:val="00E125BE"/>
    <w:rsid w:val="00E42777"/>
    <w:rsid w:val="00E74D18"/>
    <w:rsid w:val="00E85C67"/>
    <w:rsid w:val="00EA6D3D"/>
    <w:rsid w:val="00EB351A"/>
    <w:rsid w:val="00EB3DBA"/>
    <w:rsid w:val="00EB55C6"/>
    <w:rsid w:val="00EE3701"/>
    <w:rsid w:val="00F01665"/>
    <w:rsid w:val="00F53303"/>
    <w:rsid w:val="00F63C6E"/>
    <w:rsid w:val="00F83F6F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2893C"/>
  <w15:docId w15:val="{2AD12AAC-2EB2-4937-9DB3-3321F3C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E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55EE1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55EE1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B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D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5C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C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51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0C7"/>
  </w:style>
  <w:style w:type="paragraph" w:styleId="Pidipagina">
    <w:name w:val="footer"/>
    <w:basedOn w:val="Normale"/>
    <w:link w:val="PidipaginaCarattere"/>
    <w:uiPriority w:val="99"/>
    <w:unhideWhenUsed/>
    <w:rsid w:val="00351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ese.luigi7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0B5A-4259-4409-92F6-6A44502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ciciola</cp:lastModifiedBy>
  <cp:revision>13</cp:revision>
  <cp:lastPrinted>2018-11-22T18:17:00Z</cp:lastPrinted>
  <dcterms:created xsi:type="dcterms:W3CDTF">2018-11-22T18:14:00Z</dcterms:created>
  <dcterms:modified xsi:type="dcterms:W3CDTF">2018-11-24T17:00:00Z</dcterms:modified>
</cp:coreProperties>
</file>